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NOWOŚĆ! NAN Organic 2 - kompletna kompozycja składników* inspirowana doskonałością natury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oferty NAN 2 dołączył właśnie nowy produkt – inspirowane doskonałością natury, ekologiczne mleko następne NAN Organic 2, czyli dobrze znana jakość NAN 2 w wersji przyjaznej dla planety. Składniki, z których powstaje, pochodzą z hodowli i upraw ekologicznych. Dodatkowo, opakowanie produktu nadaje się w 100% do recyklingu, a plastikowe elementy powstały częściowo z plastiku otrzymanego na bazie trzciny cukrowej.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zaczyna się od natury. To dzięki jej hojnym darom – słońcu, wodzie, powietrzu, roślinom i zwierzętom, możemy żyć. Dlatego troszcząc się o najbliższych, pamiętajmy także o planecie. Każda decyzja ma znaczenie, a wybory, których rodzice dokonują z myślą o swoich dzieciach, mogą mieć wpływ nie tylko na maluszka, ale także przyszłość Ziemi.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ułatwić rodzicom czerpanie z rozwiązań tworzonych przez samą naturę, Nestlé poszerzyło swoją ofertę ekologicznej żywności dla najmłodszych. Do zupek, obiadków, deserków, kaszek, przekąsek i nektarów Gerber Organic, dołączyło właśnie ekologiczne mleko następne NAN Organic 2. Produkt powstaje ze składników pochodzących z hodowli i upraw ekologicznych. W takich gospodarstwach </w:t>
      </w:r>
      <w:r>
        <w:rPr>
          <w:rFonts w:ascii="calibri" w:hAnsi="calibri" w:eastAsia="calibri" w:cs="calibri"/>
          <w:sz w:val="24"/>
          <w:szCs w:val="24"/>
          <w:b/>
        </w:rPr>
        <w:t xml:space="preserve">podstawą jest szacunek dla przyrody, troska o dobrostan gleby, zwierząt i roślin, a wszystko po to, by być bliżej natury</w:t>
      </w:r>
      <w:r>
        <w:rPr>
          <w:rFonts w:ascii="calibri" w:hAnsi="calibri" w:eastAsia="calibri" w:cs="calibri"/>
          <w:sz w:val="24"/>
          <w:szCs w:val="24"/>
        </w:rPr>
        <w:t xml:space="preserve">. Odnawiany co roku certyfikat potwierdza ekologiczne pochodzenie surowców, z których powstaje NAN Organic 2, oraz zgodność całego procesu produkcji z zasadami przetwórstwa ekologicznego.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NAN Organic 2 to </w:t>
      </w:r>
      <w:r>
        <w:rPr>
          <w:rFonts w:ascii="calibri" w:hAnsi="calibri" w:eastAsia="calibri" w:cs="calibri"/>
          <w:sz w:val="24"/>
          <w:szCs w:val="24"/>
          <w:b/>
        </w:rPr>
        <w:t xml:space="preserve">połączenie inspiracji płynącej z mądrości natury i ponad 150-letniego doświadczenia</w:t>
      </w:r>
      <w:r>
        <w:rPr>
          <w:rFonts w:ascii="calibri" w:hAnsi="calibri" w:eastAsia="calibri" w:cs="calibri"/>
          <w:sz w:val="24"/>
          <w:szCs w:val="24"/>
        </w:rPr>
        <w:t xml:space="preserve">, jakie posiada Nestlé w tworzeniu produktów dla niemowląt i małych dzieci. Recepturę produktu stworzono </w:t>
      </w:r>
      <w:r>
        <w:rPr>
          <w:rFonts w:ascii="calibri" w:hAnsi="calibri" w:eastAsia="calibri" w:cs="calibri"/>
          <w:sz w:val="24"/>
          <w:szCs w:val="24"/>
          <w:b/>
        </w:rPr>
        <w:t xml:space="preserve">na bazie trwających już od ponad 60 lat badań nad mlekiem kobiecym</w:t>
      </w:r>
      <w:r>
        <w:rPr>
          <w:rFonts w:ascii="calibri" w:hAnsi="calibri" w:eastAsia="calibri" w:cs="calibri"/>
          <w:sz w:val="24"/>
          <w:szCs w:val="24"/>
        </w:rPr>
        <w:t xml:space="preserve">. W ten sposób powstała </w:t>
      </w:r>
      <w:r>
        <w:rPr>
          <w:rFonts w:ascii="calibri" w:hAnsi="calibri" w:eastAsia="calibri" w:cs="calibri"/>
          <w:sz w:val="24"/>
          <w:szCs w:val="24"/>
          <w:b/>
        </w:rPr>
        <w:t xml:space="preserve">kompletna kompozycja składników* inspirowana doskonałością natury</w:t>
      </w:r>
      <w:r>
        <w:rPr>
          <w:rFonts w:ascii="calibri" w:hAnsi="calibri" w:eastAsia="calibri" w:cs="calibri"/>
          <w:sz w:val="24"/>
          <w:szCs w:val="24"/>
        </w:rPr>
        <w:t xml:space="preserve">, w skład której wchodzą: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immunoskładniki</w:t>
      </w:r>
      <w:r>
        <w:rPr>
          <w:rFonts w:ascii="calibri" w:hAnsi="calibri" w:eastAsia="calibri" w:cs="calibri"/>
          <w:sz w:val="24"/>
          <w:szCs w:val="24"/>
        </w:rPr>
        <w:t xml:space="preserve">: cynk*, żelazo* i witamina D*, ważne dla prawidłowego funkcjonowania </w:t>
      </w:r>
      <w:r>
        <w:rPr>
          <w:rFonts w:ascii="calibri" w:hAnsi="calibri" w:eastAsia="calibri" w:cs="calibri"/>
          <w:sz w:val="24"/>
          <w:szCs w:val="24"/>
          <w:b/>
        </w:rPr>
        <w:t xml:space="preserve">układu odpornościowego dziecka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DHA</w:t>
      </w:r>
      <w:r>
        <w:rPr>
          <w:rFonts w:ascii="calibri" w:hAnsi="calibri" w:eastAsia="calibri" w:cs="calibri"/>
          <w:sz w:val="24"/>
          <w:szCs w:val="24"/>
        </w:rPr>
        <w:t xml:space="preserve">*, czyli niezbędny nienasycony kwas tłuszczowy z rodziny omega-3, który wspomaga </w:t>
      </w:r>
      <w:r>
        <w:rPr>
          <w:rFonts w:ascii="calibri" w:hAnsi="calibri" w:eastAsia="calibri" w:cs="calibri"/>
          <w:sz w:val="24"/>
          <w:szCs w:val="24"/>
          <w:b/>
        </w:rPr>
        <w:t xml:space="preserve">rozwój wzroku i mózgu maluszka</w:t>
      </w:r>
      <w:r>
        <w:rPr>
          <w:rFonts w:ascii="calibri" w:hAnsi="calibri" w:eastAsia="calibri" w:cs="calibri"/>
          <w:sz w:val="24"/>
          <w:szCs w:val="24"/>
        </w:rPr>
        <w:t xml:space="preserve">**;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reuteri</w:t>
      </w:r>
      <w:r>
        <w:rPr>
          <w:rFonts w:ascii="calibri" w:hAnsi="calibri" w:eastAsia="calibri" w:cs="calibri"/>
          <w:sz w:val="24"/>
          <w:szCs w:val="24"/>
        </w:rPr>
        <w:t xml:space="preserve"> – kultury bakterii </w:t>
      </w:r>
      <w:r>
        <w:rPr>
          <w:rFonts w:ascii="calibri" w:hAnsi="calibri" w:eastAsia="calibri" w:cs="calibri"/>
          <w:sz w:val="24"/>
          <w:szCs w:val="24"/>
          <w:b/>
        </w:rPr>
        <w:t xml:space="preserve">takie, jak w mleku mamy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oleje roślinne</w:t>
      </w:r>
      <w:r>
        <w:rPr>
          <w:rFonts w:ascii="calibri" w:hAnsi="calibri" w:eastAsia="calibri" w:cs="calibri"/>
          <w:sz w:val="24"/>
          <w:szCs w:val="24"/>
        </w:rPr>
        <w:t xml:space="preserve"> – słonecznikowy i rzepakowy; produkt nie zawiera oleju palmowego.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NAN Organic 2 przeznaczone jest dla maluszków po 6. miesiącu życia, które nie są karmione piersią lub są dokarmiane mlekiem modyfikowanym.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 NAN Organic 2 także zostało zaplanowane z troską o przyrodę. Nowość dostępna jest w puszce nadającej się w 100% do recyklingu, a stal, z której powstała, może być wielokrotnie przetwarzana. Dzięki możliwości jej zbiórki i ponownego wykorzystania, </w:t>
      </w:r>
      <w:r>
        <w:rPr>
          <w:rFonts w:ascii="calibri" w:hAnsi="calibri" w:eastAsia="calibri" w:cs="calibri"/>
          <w:sz w:val="24"/>
          <w:szCs w:val="24"/>
          <w:b/>
        </w:rPr>
        <w:t xml:space="preserve">zmniejsza się ilość powstających odpadów, a natura i cenne zasoby są lepiej chronione</w:t>
      </w:r>
      <w:r>
        <w:rPr>
          <w:rFonts w:ascii="calibri" w:hAnsi="calibri" w:eastAsia="calibri" w:cs="calibri"/>
          <w:sz w:val="24"/>
          <w:szCs w:val="24"/>
        </w:rPr>
        <w:t xml:space="preserve">. Co ważne, dołączona do produktu miarka oraz wieczko puszki otrzymane zostały </w:t>
      </w:r>
      <w:r>
        <w:rPr>
          <w:rFonts w:ascii="calibri" w:hAnsi="calibri" w:eastAsia="calibri" w:cs="calibri"/>
          <w:sz w:val="24"/>
          <w:szCs w:val="24"/>
          <w:b/>
        </w:rPr>
        <w:t xml:space="preserve">głównie z plastiku na bazie odnawialnych surowców roślinnych</w:t>
      </w:r>
      <w:r>
        <w:rPr>
          <w:rFonts w:ascii="calibri" w:hAnsi="calibri" w:eastAsia="calibri" w:cs="calibri"/>
          <w:sz w:val="24"/>
          <w:szCs w:val="24"/>
        </w:rPr>
        <w:t xml:space="preserve"> – w minimum 66% powstały z trzciny cukrowej.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*zawartość zgodnie z przepisami 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**przy dziennym spożyciu 100 mg DHA w jednej, bądź większej liczbie porcji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Ważna informacja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Zdrowa dieta matki w czasie ciąży i po porodzie pomaga gromadzić składniki odżywcze niezbędne do prawidłowego przebiegu ciąży, przygotowuje do okresu laktacji i pomaga ją utrzymać. Gdy maluszek przyjdzie na świat, najlepszym dla niego sposobem żywienia jest karmienie piersią. Mleko mamy zapewnia mu bowiem doskonale zbilansowaną dietę i chroni przed chorobami. Jeśli zdecydujesz się karmić piersią, zadbaj, by Twoja dieta była zdrowa i prawidłowo zbilansowana. Jeśli zdecydujesz się nie karmić piersią, pamiętaj że ta decyzja jest trudna do odwrócenia. Stosowanie mleka modyfikowanego niesie ze sobą konsekwencje socjalne i finansowe, które powinnaś wziąć pod uwagę. Dodatkowo, rozpoczęcie częściowego dokarmiania butelką spowoduje zmniejszenie ilości wytwarzanego mleka. Dla zdrowia Twojego dziecka ważne jest, by mleko modyfikowane przygotowywać, stosować i przechowywać zawsze zgodnie z informacją na opakowaniu. Przed podjęciem decyzji dotyczącej karmienia malucha porozmawiaj z lekarzem lub położną. Wskazówki specjalistów pomogą Ci odpowiednio przygotować się do karmienia piersią oraz utrzymać laktację.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Nestlé Polska S.A. to, należący do grona liderów, producent m.in. produktów dla niemowląt i małych dzieci. W portfolio firmy znajdują się m.in. mleka modyfikowane, kleiki, kaszki, dania w słoiczkach, soki i nektary, deserki i przekąski dostępne pod markami NAN 2, LITTLE STEPS 2, Gerber, Gerber Organic, Nestlé, BOBO FRUT, Yogolino czy Sinlac.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2026-01-23T03:47:09+01:00</dcterms:created>
  <dcterms:modified xsi:type="dcterms:W3CDTF">2026-01-23T03:47:09+01:00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