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Żelazne wsparcie dla Twojego dziecka - kaszki Nestlé mają nową recepturę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Żelazo uczestniczy w rozwoju poznawczym oraz funkcjonowaniu układu odpornościowego dziecka. Nowa receptura kaszek Nestlé pozwala na dostarczenie ponad 50% dziennego zapotrzebowania na ten składnik w każdej porcji przygotowanego na ich bazie posiłku.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dziecka to dla jego rozwoju okres kluczowy, mający wpływ na przyszły wzrost i rozwój. Żelazo to składnik niezbędny do prawidłowego funkcjonowania każdego organizmu,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jego odpowiednia podaż już na początkowym etapie jest niezwykle ważna, może bowiem wpływać na obecne i przyszłe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zadaniem żelaza jest transport tlenu z płuc do wszystkich komórek organizmu</w:t>
      </w:r>
      <w:r>
        <w:rPr>
          <w:rFonts w:ascii="calibri" w:hAnsi="calibri" w:eastAsia="calibri" w:cs="calibri"/>
          <w:sz w:val="24"/>
          <w:szCs w:val="24"/>
        </w:rPr>
        <w:t xml:space="preserve">. Bez tlenu zaś niemożliwy jest prawidłowy przebieg w organizmie wielu reakcji, m.in. pozwalających na powstawanie energii potrzebnej do poruszania się i wzrostu.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wspomaga także rozwój poznawczy dziecka</w:t>
      </w:r>
      <w:r>
        <w:rPr>
          <w:rFonts w:ascii="calibri" w:hAnsi="calibri" w:eastAsia="calibri" w:cs="calibri"/>
          <w:sz w:val="24"/>
          <w:szCs w:val="24"/>
        </w:rPr>
        <w:t xml:space="preserve">, który w pierwszych miesiącach życia przebiega niezwykle intensywnie – wystarczy wyobrazić sobie, że w czasie pierwszych 2 lat masa mózgu rośnie ponad 3-krotnie i osiąga 80% masy mózgu osoby dorosłej. Wymaga to dostarczania składników odżywczych, w tym żelaza,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odpowiednich ilościach.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zaliczane jest także do grupy immunoskładników, czyli składników uczestniczących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który w tym okresie jeszcze wciąż rozwija się i kształtuje, by dopiero po kilku latach osiągnąć pełną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żelaza mogą zaburzać przebieg opisanych wyżej procesów.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w związku z tym dokładać starań, by każdego dnia ilość tego składnika, zarówno w diecie dzieci, jak i dorosłych, była odpowiednia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Maluszek jeszcze w łonie mamy przez cały okres ciąży gromadzi zapasy żelaza, z których korzysta po narodzinach</w:t>
      </w:r>
      <w:r>
        <w:rPr>
          <w:rFonts w:ascii="calibri" w:hAnsi="calibri" w:eastAsia="calibri" w:cs="calibri"/>
          <w:sz w:val="24"/>
          <w:szCs w:val="24"/>
        </w:rPr>
        <w:t xml:space="preserve">. Niezwykle istotna jest w związku z tym dieta mamy, która powinna pokrywać zwiększone zapotrzebowanie na ten składnik – w czasie ciąży może być ono nawet o połowę wyższe niż przed ciążą. Po narodzinach, poza czerpaniem ze zmagazynowanego wcześniej żelaza, maluszek otrzymuje je także z mlekiem mamy – w 100 ml pokarmu kobiecego zawarte jest około </w:t>
      </w:r>
    </w:p>
    <w:p>
      <w:r>
        <w:rPr>
          <w:rFonts w:ascii="calibri" w:hAnsi="calibri" w:eastAsia="calibri" w:cs="calibri"/>
          <w:sz w:val="24"/>
          <w:szCs w:val="24"/>
        </w:rPr>
        <w:t xml:space="preserve"> 0,047 mg żelaza. Niemowlęta, które z różnych przyczyn nie są karmione mlekiem mamy, powinny otrzymywać mleka modyfikowane wzbogacane żelazem, dlatego wszystkie te produkty muszą zawierać odpowiednią, regulowaną przez prawo, ilość tego składnika.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Zapotrzebowanie niemowlęcia na żelazo w przeliczeniu na kilogram masy ciała jest około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 razy większe niż u osoby dorosłej?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ograniczoną wielkość małego brzuszka i jego wielkie potrzeby, ważne jest, by serwowane mu produkty charakteryzowały się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wysoką gęstością odżywczą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Znaczy to, że w określonej objętości i przy określonej wartości energetycznej powinny zawierać jak najwięcej składników odżywczych ważnych dla jego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początku II półrocza życia maluszka zapasy żelaza zgromadzone w okresie płodowym powoli zaczynają się wyczerpywać, a jego zapotrzebowanie na ten składnik silnie wzrasta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U większości niemowląt nie ma jednak potrzeby suplementacji tego składnika – do zaspokojenia potrzeb wystarczy prawidłowa dieta. W związku z tym, </w:t>
      </w:r>
      <w:r>
        <w:rPr>
          <w:rFonts w:ascii="calibri" w:hAnsi="calibri" w:eastAsia="calibri" w:cs="calibri"/>
          <w:sz w:val="24"/>
          <w:szCs w:val="24"/>
          <w:b/>
        </w:rPr>
        <w:t xml:space="preserve">począwszy od 6. miesiąca życia wszystkie niemowlęta powinny otrzymywać pokarmy uzupełniające zawierające żelazo</w:t>
      </w:r>
      <w:r>
        <w:rPr>
          <w:rFonts w:ascii="calibri" w:hAnsi="calibri" w:eastAsia="calibri" w:cs="calibri"/>
          <w:sz w:val="24"/>
          <w:szCs w:val="24"/>
        </w:rPr>
        <w:t xml:space="preserve">*. W okresie rozszerzania diety aż 98% zapotrzebowania na żelazo powinno zostać pokryte właśnie przez produkty uzupełniające – </w:t>
      </w:r>
      <w:r>
        <w:rPr>
          <w:rFonts w:ascii="calibri" w:hAnsi="calibri" w:eastAsia="calibri" w:cs="calibri"/>
          <w:sz w:val="24"/>
          <w:szCs w:val="24"/>
          <w:b/>
        </w:rPr>
        <w:t xml:space="preserve">mięso, żółtko jaja, produkty zbożowe wzbogacane w żelazo, w tym kaszki, oraz ciemnozielone warzywa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późne rozszerzanie diety dziecka o produkty zawierające żelazo, ale także nieuwzględnianie rosnącego z wiekiem zapotrzebowania maluszka na ten składnik oraz brak odpowiedniego urozmaicenia diety prowadzić mogą do niedoboru żelaza.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4 na 10 dzieci na świecie cierpi z powodu niedoboru żelaza?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receptura kaszek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najmłodszych i ilość żelaza, jaka pojawia się każdego dnia w ich diecie, Nestlé zmieniło receptury swoich kaszek. </w:t>
      </w:r>
      <w:r>
        <w:rPr>
          <w:rFonts w:ascii="calibri" w:hAnsi="calibri" w:eastAsia="calibri" w:cs="calibri"/>
          <w:sz w:val="24"/>
          <w:szCs w:val="24"/>
          <w:b/>
        </w:rPr>
        <w:t xml:space="preserve">Każda porcja kaszki Nestlé dostarcza teraz ponad 50%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 i jest przy tym dostosowana do wielkości małego, dziecięcego brzuszka. W kaszkach składnik ten występuje w towarzystwie witaminy C, która nie tylko sama pomaga wspierać odporność,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wchłanianie żelaza obecnego w kaszce</w:t>
      </w:r>
      <w:r>
        <w:rPr>
          <w:rFonts w:ascii="calibri" w:hAnsi="calibri" w:eastAsia="calibri" w:cs="calibri"/>
          <w:sz w:val="24"/>
          <w:szCs w:val="24"/>
        </w:rPr>
        <w:t xml:space="preserve"> tak, by jak największa jego ilość mogła zostać przyswojona i wykorzystana przez mały organizm na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ofercie Nestlé rodzice znaleźć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kaszek ryżowych mlecznych (Banan; Malina; Morela; Truskawka; Morela-śliwka; Truskawka-jagoda; Jabłko-wiśnia; Jabłko, banan, gruszka; 5 owoców; Kakao) i bezmlecznych (Banan; Malina; Malina jagoda; Jabłko gruszka)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pszenne: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manna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mleczno-pszenna z biszkoptami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z jogurtem: Mleczno-pszenna Banan, truskawka i Mleczno-pszenna Banan, jabłko, gruszka – dla maluszków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gryczane: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gryczana, Kaszka gryczana ze śliwką, Kaszka mleczna gryczana, Kaszka mleczno-gryczana z morelą</w:t>
      </w:r>
      <w:r>
        <w:rPr>
          <w:rFonts w:ascii="calibri" w:hAnsi="calibri" w:eastAsia="calibri" w:cs="calibri"/>
          <w:sz w:val="24"/>
          <w:szCs w:val="24"/>
        </w:rPr>
        <w:t xml:space="preserve"> – przeznaczone dla niemowląt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Dzień Dobry: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ryżowo-kukurydziana Truskawka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 kukurydziana Jabłko banan morela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Dobranoc: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Gruszka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wielozbożowe z linii Radosny Brzuszek: Kaszka 5 zbóż z lipą, Kaszka 8 zbóż, Kaszka owsiano-pszenna ze śliwką – przeznaczone dla maluszków po 6. miesiącu życia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JUNIOR: Mleczna 5 zbóż z żółtymi owocami i Mleczna 5 zbóż z czerwonymi owocami – przeznaczone dla maluszków po 12.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*Szajewska H., Socha P., Horvath A., Rybak A., Dobrzańska A., Borszewska-Kornacka M.K., Chybicka A., Czerwionka-Szafarska M., Gajewska D., Helwich E., Książyk J., Mojska H., Stolarczyk A., Weker H.: Zasady żywienia zdrowych niemowląt. Zalecenia Polskiego Towarzystwa Gastroenterologii, Hepatologii i Żywienia Dzieci. Standardy Medyczne / Pediatria, 2014(11):321-338.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2026-05-19T16:11:17+02:00</dcterms:created>
  <dcterms:modified xsi:type="dcterms:W3CDTF">2026-05-19T16:11:17+02:00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