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Gerber, czy robicie coś dla klimatu?</w:t>
      </w:r>
    </w:p>
    <w:p>
      <w:pPr>
        <w:spacing w:before="0" w:after="500" w:line="264" w:lineRule="auto"/>
      </w:pPr>
      <w:r>
        <w:rPr>
          <w:rFonts w:ascii="calibri" w:hAnsi="calibri" w:eastAsia="calibri" w:cs="calibri"/>
          <w:sz w:val="36"/>
          <w:szCs w:val="36"/>
          <w:b/>
        </w:rPr>
        <w:t xml:space="preserve">Działania nastawione na ograniczanie zmian klimatycznych są niezbędne, by pozostawić kolejnym pokoleniom piękną planetę. Dlatego marka Gerber podejmuje działania związane m.in. z praktykami rolnictwa regeneracyjnego czy odpowiedzialnym zarządzaniem zasobami. Ich celem jest tworzenie żywności dla najmłodszych tak, by jednocześnie wspierać pozytywne rozwiązania środowiskowe.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Rolnictwo regeneracyjne</w:t>
      </w:r>
    </w:p>
    <w:p>
      <w:pPr>
        <w:spacing w:before="0" w:after="300"/>
      </w:pPr>
      <w:r>
        <w:rPr>
          <w:rFonts w:ascii="calibri" w:hAnsi="calibri" w:eastAsia="calibri" w:cs="calibri"/>
          <w:sz w:val="24"/>
          <w:szCs w:val="24"/>
        </w:rPr>
        <w:t xml:space="preserve">Wszystko zaczyna się od gospodarstw. Gerber blisko i długoterminowo współpracuje z lokalnymi rolnikami, od których kupuje jabłka, marchew czy dynię – wielu z nich dostarcza nam produkty od ponad dekady, a w niektórych przypadkach jabłka i dynie, które trafiają do naszych produktów dostarcza nam już kolejne pokolenie rolników. Dzięki takiej właśnie współpracy możliwe jest skuteczne</w:t>
      </w:r>
      <w:r>
        <w:rPr>
          <w:rFonts w:ascii="calibri" w:hAnsi="calibri" w:eastAsia="calibri" w:cs="calibri"/>
          <w:sz w:val="24"/>
          <w:szCs w:val="24"/>
        </w:rPr>
        <w:t xml:space="preserve"> </w:t>
      </w:r>
      <w:r>
        <w:rPr>
          <w:rFonts w:ascii="calibri" w:hAnsi="calibri" w:eastAsia="calibri" w:cs="calibri"/>
          <w:sz w:val="24"/>
          <w:szCs w:val="24"/>
          <w:b/>
        </w:rPr>
        <w:t xml:space="preserve">zachęcanie właścicieli gospodarstw do wdrażania praktyk rolnictwa regeneracyjnego oraz wspieranie ich w realizacji tych praktyk, zarówno merytorycznie jak i finansowo</w:t>
      </w:r>
      <w:r>
        <w:rPr>
          <w:rFonts w:ascii="calibri" w:hAnsi="calibri" w:eastAsia="calibri" w:cs="calibri"/>
          <w:sz w:val="24"/>
          <w:szCs w:val="24"/>
        </w:rPr>
        <w:t xml:space="preserve">. Co udało nam się osiągnąć do tej pory: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Gerber sfinansowało zakup stacji monitoringu chorób i szkodników</w:t>
      </w:r>
      <w:r>
        <w:rPr>
          <w:rFonts w:ascii="calibri" w:hAnsi="calibri" w:eastAsia="calibri" w:cs="calibri"/>
          <w:sz w:val="24"/>
          <w:szCs w:val="24"/>
        </w:rPr>
        <w:t xml:space="preserve">, z których korzysta już 25 gospodarstw. Pomagają one precyzyjniej planować zabiegi rolnicze i tym samym skuteczniej chronić uprawy oraz ograniczyć zużycie środków ochrony roślin.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Gerber promuje stosowanie zielonych nawozów</w:t>
      </w:r>
      <w:r>
        <w:rPr>
          <w:rFonts w:ascii="calibri" w:hAnsi="calibri" w:eastAsia="calibri" w:cs="calibri"/>
          <w:sz w:val="24"/>
          <w:szCs w:val="24"/>
        </w:rPr>
        <w:t xml:space="preserve">, w tym celu w 2021 roku zakupiliśmy i przekazaliśmy naszym rolnikom nasiona rośliny poplonowej - facelii, w ilości umożliwiającej obsianie 65 ha pól uprawnych.</w:t>
      </w:r>
    </w:p>
    <w:p>
      <w:pPr>
        <w:spacing w:before="0" w:after="300"/>
      </w:pPr>
      <w:r>
        <w:rPr>
          <w:rFonts w:ascii="calibri" w:hAnsi="calibri" w:eastAsia="calibri" w:cs="calibri"/>
          <w:sz w:val="24"/>
          <w:szCs w:val="24"/>
        </w:rPr>
        <w:t xml:space="preserve">Poplony takie jak facelia stosuje się, by wydłużyć okres, przez jaki ziemia pokryta jest roślinnością. Mogą one stanowić zielony nawóz, zwiększając żyzność gleby - pomagając dostarczać do niej cennych składników odżywczych, pozwalają ograniczyć stosowanie nawozów sztucznych. Dodatkowo, rośliny poplonowe rozwijają duży system korzeniowy, dzięki któremu spulchniają glebę, poprawiając jej właściwości.</w:t>
      </w:r>
    </w:p>
    <w:p>
      <w:pPr>
        <w:spacing w:before="0" w:after="300"/>
      </w:pPr>
      <w:r>
        <w:rPr>
          <w:rFonts w:ascii="calibri" w:hAnsi="calibri" w:eastAsia="calibri" w:cs="calibri"/>
          <w:sz w:val="24"/>
          <w:szCs w:val="24"/>
          <w:i/>
          <w:iCs/>
        </w:rPr>
        <w:t xml:space="preserve">„Troszczymy się też o pszczoły.</w:t>
      </w:r>
      <w:r>
        <w:rPr>
          <w:rFonts w:ascii="calibri" w:hAnsi="calibri" w:eastAsia="calibri" w:cs="calibri"/>
          <w:sz w:val="24"/>
          <w:szCs w:val="24"/>
        </w:rPr>
        <w:t xml:space="preserve"> </w:t>
      </w:r>
      <w:r>
        <w:rPr>
          <w:rFonts w:ascii="calibri" w:hAnsi="calibri" w:eastAsia="calibri" w:cs="calibri"/>
          <w:sz w:val="24"/>
          <w:szCs w:val="24"/>
        </w:rPr>
        <w:t xml:space="preserve">– mówi Sebastian Bloch, agronom Gerber –</w:t>
      </w:r>
      <w:r>
        <w:rPr>
          <w:rFonts w:ascii="calibri" w:hAnsi="calibri" w:eastAsia="calibri" w:cs="calibri"/>
          <w:sz w:val="24"/>
          <w:szCs w:val="24"/>
        </w:rPr>
        <w:t xml:space="preserve"> </w:t>
      </w:r>
      <w:r>
        <w:rPr>
          <w:rFonts w:ascii="calibri" w:hAnsi="calibri" w:eastAsia="calibri" w:cs="calibri"/>
          <w:sz w:val="24"/>
          <w:szCs w:val="24"/>
          <w:i/>
          <w:iCs/>
        </w:rPr>
        <w:t xml:space="preserve">Sfinansowaliśmy zakup 100 uli oraz matki pszczele, a w ramach wolontariatu pracowniczego posadzone zostały bogate w pyłek krzewy. Liczymy, że poprawi to jakość plonów oraz będzie korzystne dla populacji pszczół.”</w:t>
      </w:r>
    </w:p>
    <w:p>
      <w:pPr>
        <w:spacing w:before="0" w:after="300"/>
      </w:pPr>
      <w:r>
        <w:rPr>
          <w:rFonts w:ascii="calibri" w:hAnsi="calibri" w:eastAsia="calibri" w:cs="calibri"/>
          <w:sz w:val="24"/>
          <w:szCs w:val="24"/>
          <w:b/>
        </w:rPr>
        <w:t xml:space="preserve">Rolnictwo regeneracyjne</w:t>
      </w:r>
      <w:r>
        <w:rPr>
          <w:rFonts w:ascii="calibri" w:hAnsi="calibri" w:eastAsia="calibri" w:cs="calibri"/>
          <w:sz w:val="24"/>
          <w:szCs w:val="24"/>
        </w:rPr>
        <w:t xml:space="preserve"> </w:t>
      </w:r>
      <w:r>
        <w:rPr>
          <w:rFonts w:ascii="calibri" w:hAnsi="calibri" w:eastAsia="calibri" w:cs="calibri"/>
          <w:sz w:val="24"/>
          <w:szCs w:val="24"/>
        </w:rPr>
        <w:t xml:space="preserve">to sposób uprawy skupiony wokół praktyk rolniczych, które mają na celu ochronę i przywrócenie naturalnych zasobów, przede wszystkim ziemi uprawnej, ale również wody i bioróżnorodności. Działania te ukierunkowane są także na poprawę zdrowia i żyzności gleby oraz zatrzymywanie w niej dwutlenku węgla, a więc ograniczanie emisji gazów cieplarnianych.</w:t>
      </w:r>
    </w:p>
    <w:p>
      <w:pPr>
        <w:spacing w:before="0" w:after="300"/>
      </w:pPr>
      <w:r>
        <w:rPr>
          <w:rFonts w:ascii="calibri" w:hAnsi="calibri" w:eastAsia="calibri" w:cs="calibri"/>
          <w:sz w:val="24"/>
          <w:szCs w:val="24"/>
          <w:b/>
        </w:rPr>
        <w:t xml:space="preserve">Agronomowie marki Gerber, tacy jak Sebastian, odgrywają ogromną rolę w promowaniu praktyk rolnictwa regeneracyjnego wśród rolników współpracujących bezpośrednio z Gerber</w:t>
      </w:r>
      <w:r>
        <w:rPr>
          <w:rFonts w:ascii="calibri" w:hAnsi="calibri" w:eastAsia="calibri" w:cs="calibri"/>
          <w:sz w:val="24"/>
          <w:szCs w:val="24"/>
        </w:rPr>
        <w:t xml:space="preserve">. To osoby z szeroką wiedzą, których zadaniem jest m.in. udzielanie merytorycznego wsparcia gospodarstwom dostarczającym składniki wykorzystywane przez Gerber. Nasi specjaliści przynajmniej 2 razy w roku odwiedzają też pola, którymi się opiekują, by osobiście sprawdzić, jak wyglądają uprawy czy pobrać próbki niezbędne do określenia jakości gleby.</w:t>
      </w:r>
    </w:p>
    <w:p>
      <w:pPr>
        <w:spacing w:before="0" w:after="300"/>
      </w:pPr>
      <w:r>
        <w:rPr>
          <w:rFonts w:ascii="calibri" w:hAnsi="calibri" w:eastAsia="calibri" w:cs="calibri"/>
          <w:sz w:val="24"/>
          <w:szCs w:val="24"/>
          <w:b/>
        </w:rPr>
        <w:t xml:space="preserve">Z myślą o planecie</w:t>
      </w:r>
    </w:p>
    <w:p>
      <w:pPr>
        <w:spacing w:before="0" w:after="300"/>
      </w:pPr>
      <w:r>
        <w:rPr>
          <w:rFonts w:ascii="calibri" w:hAnsi="calibri" w:eastAsia="calibri" w:cs="calibri"/>
          <w:sz w:val="24"/>
          <w:szCs w:val="24"/>
        </w:rPr>
        <w:t xml:space="preserve">Już od ponad 4 lat rodzice mogą także wybierać dla swoich maluszków ekologiczne produkty z linii Gerber Organic. Powstają one ze składników pochodzących z</w:t>
      </w:r>
      <w:r>
        <w:rPr>
          <w:rFonts w:ascii="calibri" w:hAnsi="calibri" w:eastAsia="calibri" w:cs="calibri"/>
          <w:sz w:val="24"/>
          <w:szCs w:val="24"/>
        </w:rPr>
        <w:t xml:space="preserve"> </w:t>
      </w:r>
      <w:r>
        <w:rPr>
          <w:rFonts w:ascii="calibri" w:hAnsi="calibri" w:eastAsia="calibri" w:cs="calibri"/>
          <w:sz w:val="24"/>
          <w:szCs w:val="24"/>
          <w:b/>
        </w:rPr>
        <w:t xml:space="preserve">certyfikowanych gospodarstw ekologicznych</w:t>
      </w:r>
      <w:r>
        <w:rPr>
          <w:rFonts w:ascii="calibri" w:hAnsi="calibri" w:eastAsia="calibri" w:cs="calibri"/>
          <w:sz w:val="24"/>
          <w:szCs w:val="24"/>
        </w:rPr>
        <w:t xml:space="preserve">, gdzie uprawiane są z poszanowaniem naturalnych procesów oraz dbałością o środowisko, z myślą o przyszłości planety i kolejnych pokoleń.</w:t>
      </w:r>
    </w:p>
    <w:p>
      <w:pPr>
        <w:spacing w:before="0" w:after="300"/>
      </w:pPr>
      <w:r>
        <w:rPr>
          <w:rFonts w:ascii="calibri" w:hAnsi="calibri" w:eastAsia="calibri" w:cs="calibri"/>
          <w:sz w:val="24"/>
          <w:szCs w:val="24"/>
        </w:rPr>
        <w:t xml:space="preserve">Także właściwie zaprojektowane opakowania mogą być ważnym elementem działań prośrodowiskowych. Szklane słoiczki i butelki, w które zapakowane są produkty Gerber,</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 </w:t>
      </w:r>
      <w:r>
        <w:rPr>
          <w:rFonts w:ascii="calibri" w:hAnsi="calibri" w:eastAsia="calibri" w:cs="calibri"/>
          <w:sz w:val="24"/>
          <w:szCs w:val="24"/>
        </w:rPr>
        <w:t xml:space="preserve">– oznacza to, że surowiec, z którego powstały, można odzyskać i ponownie wykorzystać, np. do produkcji nowych słoiczków.</w:t>
      </w:r>
    </w:p>
    <w:p>
      <w:pPr>
        <w:spacing w:before="0" w:after="300"/>
      </w:pPr>
      <w:r>
        <w:rPr>
          <w:rFonts w:ascii="calibri" w:hAnsi="calibri" w:eastAsia="calibri" w:cs="calibri"/>
          <w:sz w:val="24"/>
          <w:szCs w:val="24"/>
        </w:rPr>
        <w:t xml:space="preserve">Eksperci Gerber stale pracują nad kolejnymi zmianami w obszarze zrównoważonego rozwoju opakowań. Efektem tych wysiłków są m.in. właśnie pojawiające się na półkach</w:t>
      </w:r>
      <w:r>
        <w:rPr>
          <w:rFonts w:ascii="calibri" w:hAnsi="calibri" w:eastAsia="calibri" w:cs="calibri"/>
          <w:sz w:val="24"/>
          <w:szCs w:val="24"/>
        </w:rPr>
        <w:t xml:space="preserve"> </w:t>
      </w:r>
      <w:r>
        <w:rPr>
          <w:rFonts w:ascii="calibri" w:hAnsi="calibri" w:eastAsia="calibri" w:cs="calibri"/>
          <w:sz w:val="24"/>
          <w:szCs w:val="24"/>
          <w:b/>
        </w:rPr>
        <w:t xml:space="preserve">nowe tubki z bezbarwnymi nakrętkami</w:t>
      </w:r>
      <w:r>
        <w:rPr>
          <w:rFonts w:ascii="calibri" w:hAnsi="calibri" w:eastAsia="calibri" w:cs="calibri"/>
          <w:sz w:val="24"/>
          <w:szCs w:val="24"/>
        </w:rPr>
        <w:t xml:space="preserve">. Dzięki temu, że nie zawierają one barwnika,</w:t>
      </w:r>
      <w:r>
        <w:rPr>
          <w:rFonts w:ascii="calibri" w:hAnsi="calibri" w:eastAsia="calibri" w:cs="calibri"/>
          <w:sz w:val="24"/>
          <w:szCs w:val="24"/>
        </w:rPr>
        <w:t xml:space="preserve"> </w:t>
      </w:r>
      <w:r>
        <w:rPr>
          <w:rFonts w:ascii="calibri" w:hAnsi="calibri" w:eastAsia="calibri" w:cs="calibri"/>
          <w:sz w:val="24"/>
          <w:szCs w:val="24"/>
          <w:b/>
        </w:rPr>
        <w:t xml:space="preserve">są łatwiejsze w recyklingu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Działania takie wspierają dalszy rozwój gospodarki obiegu zamkniętego, w której dąży się do wielokrotnego wykorzystywania raz użytych surowców. Pozwala to zaoszczędzić cenne zasoby naturalne i stanowi</w:t>
      </w:r>
      <w:r>
        <w:rPr>
          <w:rFonts w:ascii="calibri" w:hAnsi="calibri" w:eastAsia="calibri" w:cs="calibri"/>
          <w:sz w:val="24"/>
          <w:szCs w:val="24"/>
        </w:rPr>
        <w:t xml:space="preserve"> </w:t>
      </w:r>
      <w:r>
        <w:rPr>
          <w:rFonts w:ascii="calibri" w:hAnsi="calibri" w:eastAsia="calibri" w:cs="calibri"/>
          <w:sz w:val="24"/>
          <w:szCs w:val="24"/>
          <w:b/>
        </w:rPr>
        <w:t xml:space="preserve">jeden z elementów ochrony planety przed zmianami klimatycznymi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Troska o środowisko w Oddziale w Rzeszowie</w:t>
      </w:r>
    </w:p>
    <w:p>
      <w:pPr>
        <w:spacing w:before="0" w:after="300"/>
      </w:pPr>
      <w:r>
        <w:rPr>
          <w:rFonts w:ascii="calibri" w:hAnsi="calibri" w:eastAsia="calibri" w:cs="calibri"/>
          <w:sz w:val="24"/>
          <w:szCs w:val="24"/>
        </w:rPr>
        <w:t xml:space="preserve">Słynne słoiczki i tubki Gerber powstają w sercu polskiego Podkarpacia - Rzeszowie.</w:t>
      </w:r>
      <w:r>
        <w:rPr>
          <w:rFonts w:ascii="calibri" w:hAnsi="calibri" w:eastAsia="calibri" w:cs="calibri"/>
          <w:sz w:val="24"/>
          <w:szCs w:val="24"/>
        </w:rPr>
        <w:t xml:space="preserve"> </w:t>
      </w:r>
      <w:r>
        <w:rPr>
          <w:rFonts w:ascii="calibri" w:hAnsi="calibri" w:eastAsia="calibri" w:cs="calibri"/>
          <w:sz w:val="24"/>
          <w:szCs w:val="24"/>
          <w:i/>
          <w:iCs/>
        </w:rPr>
        <w:t xml:space="preserve">„Od lat prowadzimy działania zgodnie ze zrównoważonym rozwojem, przyczyniając się do redukcji naszego wpływu na środowisko.</w:t>
      </w:r>
      <w:r>
        <w:rPr>
          <w:rFonts w:ascii="calibri" w:hAnsi="calibri" w:eastAsia="calibri" w:cs="calibri"/>
          <w:sz w:val="24"/>
          <w:szCs w:val="24"/>
        </w:rPr>
        <w:t xml:space="preserve"> </w:t>
      </w:r>
      <w:r>
        <w:rPr>
          <w:rFonts w:ascii="calibri" w:hAnsi="calibri" w:eastAsia="calibri" w:cs="calibri"/>
          <w:sz w:val="24"/>
          <w:szCs w:val="24"/>
        </w:rPr>
        <w:t xml:space="preserve">– mówi Wojciech Kamiński, Lider Zrównoważonego Rozwoju w rzeszowskim Oddziale -</w:t>
      </w:r>
      <w:r>
        <w:rPr>
          <w:rFonts w:ascii="calibri" w:hAnsi="calibri" w:eastAsia="calibri" w:cs="calibri"/>
          <w:sz w:val="24"/>
          <w:szCs w:val="24"/>
        </w:rPr>
        <w:t xml:space="preserve"> </w:t>
      </w:r>
      <w:r>
        <w:rPr>
          <w:rFonts w:ascii="calibri" w:hAnsi="calibri" w:eastAsia="calibri" w:cs="calibri"/>
          <w:sz w:val="24"/>
          <w:szCs w:val="24"/>
          <w:i/>
          <w:iCs/>
        </w:rPr>
        <w:t xml:space="preserve">By to osiągnąć optymalizujemy zużycie mediów oraz wprowadzamy projekty mające na celu ograniczenie zużycia wody, energii cieplnej oraz elektrycznej. To m.in. montaż izolacji termicznych, instalacji odzysku ciepła, instalacji odzysku i uzdatniania wody czy wymiana istniejącego oświetlenia na nowej generacji źródła światła typu LED.</w:t>
      </w:r>
      <w:r>
        <w:rPr>
          <w:rFonts w:ascii="calibri" w:hAnsi="calibri" w:eastAsia="calibri" w:cs="calibri"/>
          <w:sz w:val="24"/>
          <w:szCs w:val="24"/>
        </w:rPr>
        <w:t xml:space="preserve"> </w:t>
      </w:r>
      <w:r>
        <w:rPr>
          <w:rFonts w:ascii="calibri" w:hAnsi="calibri" w:eastAsia="calibri" w:cs="calibri"/>
          <w:sz w:val="24"/>
          <w:szCs w:val="24"/>
        </w:rPr>
        <w:t xml:space="preserve">Tylko w latach 2015-2021 udało się w ten sposób w naszej rzeszowskiej fabryce</w:t>
      </w:r>
      <w:r>
        <w:rPr>
          <w:rFonts w:ascii="calibri" w:hAnsi="calibri" w:eastAsia="calibri" w:cs="calibri"/>
          <w:sz w:val="24"/>
          <w:szCs w:val="24"/>
        </w:rPr>
        <w:t xml:space="preserve"> </w:t>
      </w:r>
      <w:r>
        <w:rPr>
          <w:rFonts w:ascii="calibri" w:hAnsi="calibri" w:eastAsia="calibri" w:cs="calibri"/>
          <w:sz w:val="24"/>
          <w:szCs w:val="24"/>
          <w:b/>
        </w:rPr>
        <w:t xml:space="preserve">zmniejszyć zużycie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cieplnej o ponad 4 000 GJ/rok</w:t>
      </w:r>
      <w:r>
        <w:rPr>
          <w:rFonts w:ascii="calibri" w:hAnsi="calibri" w:eastAsia="calibri" w:cs="calibri"/>
          <w:sz w:val="24"/>
          <w:szCs w:val="24"/>
        </w:rPr>
        <w:t xml:space="preserve">, czyli w przybliżeniu tyle, ile potrzeba, by przez 12 miesięcy ogrzewać nawet 130 tradycyjnych domów o powierzchni 100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 elektrycznej o 420 000 kWh/rok</w:t>
      </w:r>
      <w:r>
        <w:rPr>
          <w:rFonts w:ascii="calibri" w:hAnsi="calibri" w:eastAsia="calibri" w:cs="calibri"/>
          <w:sz w:val="24"/>
          <w:szCs w:val="24"/>
        </w:rPr>
        <w:t xml:space="preserve">, co odpowiada ilości zużywanej rocznie przeciętnie przez ponad 0,5 tys. Polaków;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wody o 4 mln l/rok</w:t>
      </w:r>
      <w:r>
        <w:rPr>
          <w:rFonts w:ascii="calibri" w:hAnsi="calibri" w:eastAsia="calibri" w:cs="calibri"/>
          <w:sz w:val="24"/>
          <w:szCs w:val="24"/>
        </w:rPr>
        <w:t xml:space="preserve">, a do końca 2023 roku, dzięki rozpoczętym już projektom (m.in. związanym z montażem stacji uzdatniania i ponownego wykorzystania wody, instalacji odzysku wody chłodzącej urządzenia czy systemów odzysku wody z procesów termicznych), może udać się zaoszczędzić nawet 4 razy więcej wody - około 18 mln litrów rocznie.</w:t>
      </w:r>
    </w:p>
    <w:p>
      <w:pPr>
        <w:spacing w:before="0" w:after="300"/>
      </w:pPr>
      <w:r>
        <w:rPr>
          <w:rFonts w:ascii="calibri" w:hAnsi="calibri" w:eastAsia="calibri" w:cs="calibri"/>
          <w:sz w:val="24"/>
          <w:szCs w:val="24"/>
        </w:rPr>
        <w:t xml:space="preserve">W 2015 roku nasza fabryka w Rzeszowie wprowadziła w życie wewnętrzną</w:t>
      </w:r>
      <w:r>
        <w:rPr>
          <w:rFonts w:ascii="calibri" w:hAnsi="calibri" w:eastAsia="calibri" w:cs="calibri"/>
          <w:sz w:val="24"/>
          <w:szCs w:val="24"/>
        </w:rPr>
        <w:t xml:space="preserve"> </w:t>
      </w:r>
      <w:r>
        <w:rPr>
          <w:rFonts w:ascii="calibri" w:hAnsi="calibri" w:eastAsia="calibri" w:cs="calibri"/>
          <w:sz w:val="24"/>
          <w:szCs w:val="24"/>
          <w:b/>
        </w:rPr>
        <w:t xml:space="preserve">Politykę Zero Waste</w:t>
      </w:r>
      <w:r>
        <w:rPr>
          <w:rFonts w:ascii="calibri" w:hAnsi="calibri" w:eastAsia="calibri" w:cs="calibri"/>
          <w:sz w:val="24"/>
          <w:szCs w:val="24"/>
        </w:rPr>
        <w:t xml:space="preserve">, której celem jest takie zarządzanie, by maksymalnie zagospodarować wszystkie pozostałości produkcyjne – np. wytwarzając z nich biogaz czy wykorzystując resztki organiczne jako naturalny nawóz w okolicznych gospodarstwach. Działania te podejmowane są, by</w:t>
      </w:r>
      <w:r>
        <w:rPr>
          <w:rFonts w:ascii="calibri" w:hAnsi="calibri" w:eastAsia="calibri" w:cs="calibri"/>
          <w:sz w:val="24"/>
          <w:szCs w:val="24"/>
        </w:rPr>
        <w:t xml:space="preserve"> </w:t>
      </w:r>
      <w:r>
        <w:rPr>
          <w:rFonts w:ascii="calibri" w:hAnsi="calibri" w:eastAsia="calibri" w:cs="calibri"/>
          <w:sz w:val="24"/>
          <w:szCs w:val="24"/>
          <w:b/>
        </w:rPr>
        <w:t xml:space="preserve">odpady powstające w fabryce nie trafiały na wysypiska śmieci ani tym bardziej do środowiska</w:t>
      </w:r>
      <w:r>
        <w:rPr>
          <w:rFonts w:ascii="calibri" w:hAnsi="calibri" w:eastAsia="calibri" w:cs="calibri"/>
          <w:sz w:val="24"/>
          <w:szCs w:val="24"/>
        </w:rPr>
        <w:t xml:space="preserve">. Dodatkowo, nasz rzeszowski Oddział posiada także certyfikat systemu zarządzania środowiskowego ISO 14001:2015, a wykorzystywana tam energia elektryczna pozyskiwana jest</w:t>
      </w:r>
      <w:r>
        <w:rPr>
          <w:rFonts w:ascii="calibri" w:hAnsi="calibri" w:eastAsia="calibri" w:cs="calibri"/>
          <w:sz w:val="24"/>
          <w:szCs w:val="24"/>
        </w:rPr>
        <w:t xml:space="preserve"> </w:t>
      </w:r>
      <w:r>
        <w:rPr>
          <w:rFonts w:ascii="calibri" w:hAnsi="calibri" w:eastAsia="calibri" w:cs="calibri"/>
          <w:sz w:val="24"/>
          <w:szCs w:val="24"/>
          <w:b/>
        </w:rPr>
        <w:t xml:space="preserve">w 100% z odnawialnych źródeł energii</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2026-03-27T03:03:58+01:00</dcterms:created>
  <dcterms:modified xsi:type="dcterms:W3CDTF">2026-03-27T03:03:58+01:00</dcterms:modified>
</cp:coreProperties>
</file>

<file path=docProps/custom.xml><?xml version="1.0" encoding="utf-8"?>
<Properties xmlns="http://schemas.openxmlformats.org/officeDocument/2006/custom-properties" xmlns:vt="http://schemas.openxmlformats.org/officeDocument/2006/docPropsVTypes"/>
</file>