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NAN SUPREMEPRO 2 z kompleksem 5 HMO dla wsparcia odporności** i zdrowego rozwoju dziecka</w:t>
      </w:r>
    </w:p>
    <w:p>
      <w:pPr>
        <w:spacing w:before="0" w:after="500" w:line="264" w:lineRule="auto"/>
      </w:pPr>
      <w:r>
        <w:rPr>
          <w:rFonts w:ascii="calibri" w:hAnsi="calibri" w:eastAsia="calibri" w:cs="calibri"/>
          <w:sz w:val="36"/>
          <w:szCs w:val="36"/>
          <w:b/>
        </w:rPr>
        <w:t xml:space="preserve">NAN SUPREMEPRO 2 to przełomowa formuła premium od Nestlé dla najbardziej wymagających rodziców. To udoskonalona dzięki najnowszej wiedzy wersja znanego już NAN SUPREME 2. Teraz dzięki obecności aż 5 oligosacharydów mleka kobiecego (HMO) zawiera jeszcze więcej składników znanych z mleka mamy. NAN SUPREMEPRO 2 powstało, by wspierać odporność**, rozwój poznawczy^ i metabolizm^^ maluszków.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rodzic chce dla swojego dziecka tego, co najlepsze. Od ponad 60 lat w laboratoriach Nestlé eksperci zajmujący się żywieniem najmłodszych badają najlepszy pokarm dla niemowląt – mleko mamy. Na tej podstawie powstają coraz doskonalsze receptury mlek modyfikowanych NAN 2. Dzięki temu każdy opiekun może być pewien, że będą one właściwie wspierać zdrowy rozwój maluszka. Nawet wtedy, gdy dziecko nie jest karmione piersią.</w:t>
      </w:r>
    </w:p>
    <w:p>
      <w:pPr>
        <w:spacing w:before="0" w:after="300"/>
      </w:pPr>
      <w:r>
        <w:rPr>
          <w:rFonts w:ascii="calibri" w:hAnsi="calibri" w:eastAsia="calibri" w:cs="calibri"/>
          <w:sz w:val="24"/>
          <w:szCs w:val="24"/>
        </w:rPr>
        <w:t xml:space="preserve">Znaną już rodzicom najbardziej zaawansowaną kompozycję NAN SUPREME 2 właśnie zastąpiło </w:t>
      </w:r>
      <w:r>
        <w:rPr>
          <w:rFonts w:ascii="calibri" w:hAnsi="calibri" w:eastAsia="calibri" w:cs="calibri"/>
          <w:sz w:val="24"/>
          <w:szCs w:val="24"/>
          <w:b/>
        </w:rPr>
        <w:t xml:space="preserve">najnowsze osiągnięcie naukowców Nestlé</w:t>
      </w:r>
      <w:r>
        <w:rPr>
          <w:rFonts w:ascii="calibri" w:hAnsi="calibri" w:eastAsia="calibri" w:cs="calibri"/>
          <w:sz w:val="24"/>
          <w:szCs w:val="24"/>
        </w:rPr>
        <w:t xml:space="preserve"> – stworzona w oparciu o aktualne </w:t>
      </w:r>
      <w:r>
        <w:rPr>
          <w:rFonts w:ascii="calibri" w:hAnsi="calibri" w:eastAsia="calibri" w:cs="calibri"/>
          <w:sz w:val="24"/>
          <w:szCs w:val="24"/>
          <w:b/>
        </w:rPr>
        <w:t xml:space="preserve">badania, przełomowa receptura </w:t>
      </w:r>
      <w:hyperlink r:id="rId7" w:history="1">
        <w:r>
          <w:rPr>
            <w:rFonts w:ascii="calibri" w:hAnsi="calibri" w:eastAsia="calibri" w:cs="calibri"/>
            <w:color w:val="0000FF"/>
            <w:sz w:val="24"/>
            <w:szCs w:val="24"/>
            <w:u w:val="single"/>
          </w:rPr>
          <w:t xml:space="preserve">NAN SUPREMEPRO 2</w:t>
        </w:r>
      </w:hyperlink>
      <w:r>
        <w:rPr>
          <w:rFonts w:ascii="calibri" w:hAnsi="calibri" w:eastAsia="calibri" w:cs="calibri"/>
          <w:sz w:val="24"/>
          <w:szCs w:val="24"/>
        </w:rPr>
        <w:t xml:space="preserve">. Formuła premium od Nestlé to </w:t>
      </w:r>
      <w:r>
        <w:rPr>
          <w:rFonts w:ascii="calibri" w:hAnsi="calibri" w:eastAsia="calibri" w:cs="calibri"/>
          <w:sz w:val="24"/>
          <w:szCs w:val="24"/>
          <w:b/>
        </w:rPr>
        <w:t xml:space="preserve">wsparcie dla odporności**, rozwoju poznawczego^ i metabolizmu^^</w:t>
      </w:r>
      <w:r>
        <w:rPr>
          <w:rFonts w:ascii="calibri" w:hAnsi="calibri" w:eastAsia="calibri" w:cs="calibri"/>
          <w:sz w:val="24"/>
          <w:szCs w:val="24"/>
        </w:rPr>
        <w:t xml:space="preserve"> maluszków, połączenie wysokiej jakości składników i unikalnego procesu technologicznego: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Kompleks 5 HMO </w:t>
      </w:r>
      <w:r>
        <w:rPr>
          <w:rFonts w:ascii="calibri" w:hAnsi="calibri" w:eastAsia="calibri" w:cs="calibri"/>
          <w:sz w:val="24"/>
          <w:szCs w:val="24"/>
        </w:rPr>
        <w:t xml:space="preserve">(2’-FL, DFL, LNT, 3’-SL, 6’-SL), czyli przełomowa kompozycja aż 5 oligosacharydów mleka kobiecego o strukturze identycznej jak w mleku mamy, które stanowią ilościowo łącznie ponad 40% wszystkich oligosacharydów w pokarmie naturalnym i reprezentują wszystkie 3 grupy HMO, a dodane zostały do produktu w proporcjach zbliżonych do HMO w mleku kobiecym ponieważ wszystko, co znajduje się w mleku mamy, zostało perfekcyjnie zaplanowane przez naturę;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Immunoskładniki</w:t>
      </w:r>
      <w:r>
        <w:rPr>
          <w:rFonts w:ascii="calibri" w:hAnsi="calibri" w:eastAsia="calibri" w:cs="calibri"/>
          <w:sz w:val="24"/>
          <w:szCs w:val="24"/>
        </w:rPr>
        <w:t xml:space="preserve"> (wit. A*, C* i D*), wspierające odporność**;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DHA</w:t>
      </w:r>
      <w:r>
        <w:rPr>
          <w:rFonts w:ascii="calibri" w:hAnsi="calibri" w:eastAsia="calibri" w:cs="calibri"/>
          <w:sz w:val="24"/>
          <w:szCs w:val="24"/>
        </w:rPr>
        <w:t xml:space="preserve">*, który wspomaga rozwój wzroku oraz mózgu***, a także </w:t>
      </w:r>
      <w:r>
        <w:rPr>
          <w:rFonts w:ascii="calibri" w:hAnsi="calibri" w:eastAsia="calibri" w:cs="calibri"/>
          <w:sz w:val="24"/>
          <w:szCs w:val="24"/>
          <w:b/>
        </w:rPr>
        <w:t xml:space="preserve">ARA</w:t>
      </w:r>
      <w:r>
        <w:rPr>
          <w:rFonts w:ascii="calibri" w:hAnsi="calibri" w:eastAsia="calibri" w:cs="calibri"/>
          <w:sz w:val="24"/>
          <w:szCs w:val="24"/>
        </w:rPr>
        <w:t xml:space="preserve">, czyli niezbędne nienasycone kwasy tłuszczowe z rodziny omega-3 i omega-6;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GENTLE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 opatentowany proces pozwalający uzyskać częściowo hydrolizowane białko;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reuteri</w:t>
      </w:r>
      <w:r>
        <w:rPr>
          <w:rFonts w:ascii="calibri" w:hAnsi="calibri" w:eastAsia="calibri" w:cs="calibri"/>
          <w:sz w:val="24"/>
          <w:szCs w:val="24"/>
        </w:rPr>
        <w:t xml:space="preserve"> – kultury bakterii takie jak w mleku mamy;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Witamina B1 (tiamina)*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NAN SUPREMEPRO 2 przeznaczone jest dla maluszków po 6. miesiącu życia. </w:t>
      </w:r>
      <w:r>
        <w:rPr>
          <w:rFonts w:ascii="calibri" w:hAnsi="calibri" w:eastAsia="calibri" w:cs="calibri"/>
          <w:sz w:val="24"/>
          <w:szCs w:val="24"/>
          <w:b/>
        </w:rPr>
        <w:t xml:space="preserve">To jedyne dostępne mleko następne zawierające kompozycję aż 5 oligosacharydów mleka kobiecego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Coraz większa grupa świadomych rodziców, przywiązujących dużą wagę do troski o środowisko, z pewnością doceni również fakt, iż puszka NAN SUPREMEPRO 2 </w:t>
      </w:r>
      <w:r>
        <w:rPr>
          <w:rFonts w:ascii="calibri" w:hAnsi="calibri" w:eastAsia="calibri" w:cs="calibri"/>
          <w:sz w:val="24"/>
          <w:szCs w:val="24"/>
          <w:b/>
        </w:rPr>
        <w:t xml:space="preserve">w 100% nadaje się do recyklingu</w:t>
      </w:r>
      <w:r>
        <w:rPr>
          <w:rFonts w:ascii="calibri" w:hAnsi="calibri" w:eastAsia="calibri" w:cs="calibri"/>
          <w:sz w:val="24"/>
          <w:szCs w:val="24"/>
        </w:rPr>
        <w:t xml:space="preserve">, a plastikowe wieczko i miarka wykonane zostały w minimum 66% </w:t>
      </w:r>
      <w:r>
        <w:rPr>
          <w:rFonts w:ascii="calibri" w:hAnsi="calibri" w:eastAsia="calibri" w:cs="calibri"/>
          <w:sz w:val="24"/>
          <w:szCs w:val="24"/>
          <w:b/>
        </w:rPr>
        <w:t xml:space="preserve">z plastiku wyprodukowanego na bazie odnawialnych surowców roślinnych</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Zawartość zgodnie z przepisami prawa. ** Zawiera witaminę A*, C* i D*, ważne dla prawidłowego funkcjonowania układu odpornościowego dziecka. ^ Zawiera żelazo*, które przyczynia się do prawidłowego rozwoju funkcji poznawczych. ^^ Zawiera witaminę B1 (tiaminę)*, która wspomaga prawidłowy metabolizm węglowodanów i uwalnianie energii. *** Przy dziennym spożyciu 100mg DHA w jednej lub większej liczbie porcji.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Ważna informacja:</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Nestlé Sinlac.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nan-supremepr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2026-01-23T04:02:20+01:00</dcterms:created>
  <dcterms:modified xsi:type="dcterms:W3CDTF">2026-01-23T04:02:20+01:00</dcterms:modified>
</cp:coreProperties>
</file>

<file path=docProps/custom.xml><?xml version="1.0" encoding="utf-8"?>
<Properties xmlns="http://schemas.openxmlformats.org/officeDocument/2006/custom-properties" xmlns:vt="http://schemas.openxmlformats.org/officeDocument/2006/docPropsVTypes"/>
</file>