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mleko modyfikowane dla dzieci po 2. roku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Maluch po drugich urodzinach jest już dużym dzieckiem, jednak jego potrzeby żywieniowe wciąż znacząco różnią się od potrzeb osób dorosłych. Z myślą o najmłodszych, którzy otrzymują mleko modyfikowane NAN OPTIPRO® Plus 3, Nestlé rozszerzyło dobrze znaną już rodzicom linię produktów. Powstało NAN OPTIPRO® Plus 4 przeznaczone właśnie dla maluszków po drugim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Plus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z myślą o maluszkach po drugim roku życia, które dotychczas karmione były mlekiem modyfikowanym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3 powiększono dobrze znaną już rodzicom linię - powstało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4. Zawiera ono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białko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aktywne kultury bakterii Lactobacillus reuteri</w:t>
      </w:r>
      <w:r>
        <w:rPr>
          <w:rFonts w:ascii="calibri" w:hAnsi="calibri" w:eastAsia="calibri" w:cs="calibri"/>
          <w:sz w:val="24"/>
          <w:szCs w:val="24"/>
        </w:rPr>
        <w:t xml:space="preserve">, takie jak w mleku mamy. W skład nowej kompozycji wchodzi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witamina D</w:t>
      </w:r>
      <w:r>
        <w:rPr>
          <w:rFonts w:ascii="calibri" w:hAnsi="calibri" w:eastAsia="calibri" w:cs="calibri"/>
          <w:sz w:val="24"/>
          <w:szCs w:val="24"/>
        </w:rPr>
        <w:t xml:space="preserve"> - składnik ważny dla prawidłowego rozwoju kości dziecka. Już 2 kubki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4 wystarczą, by dostarczyć </w:t>
      </w:r>
      <w:r>
        <w:rPr>
          <w:rFonts w:ascii="calibri" w:hAnsi="calibri" w:eastAsia="calibri" w:cs="calibri"/>
          <w:sz w:val="24"/>
          <w:szCs w:val="24"/>
          <w:b/>
        </w:rPr>
        <w:t xml:space="preserve">85% dziennego zapotrzebowania</w:t>
      </w:r>
      <w:r>
        <w:rPr>
          <w:rFonts w:ascii="calibri" w:hAnsi="calibri" w:eastAsia="calibri" w:cs="calibri"/>
          <w:sz w:val="24"/>
          <w:szCs w:val="24"/>
        </w:rPr>
        <w:t xml:space="preserve"> dziecka na ten składnik. Produkt jest również źródłem </w:t>
      </w:r>
      <w:r>
        <w:rPr>
          <w:rFonts w:ascii="calibri" w:hAnsi="calibri" w:eastAsia="calibri" w:cs="calibri"/>
          <w:sz w:val="24"/>
          <w:szCs w:val="24"/>
          <w:b/>
        </w:rPr>
        <w:t xml:space="preserve">immunoskładników – cynku, witaminy A i C</w:t>
      </w:r>
      <w:r>
        <w:rPr>
          <w:rFonts w:ascii="calibri" w:hAnsi="calibri" w:eastAsia="calibri" w:cs="calibri"/>
          <w:sz w:val="24"/>
          <w:szCs w:val="24"/>
        </w:rPr>
        <w:t xml:space="preserve">, ważnych dla prawidłowego funkcjonowania układu odpornościowego dziecka. We wspominanej już porcji – 2 kubkach, zawarte jest </w:t>
      </w:r>
      <w:r>
        <w:rPr>
          <w:rFonts w:ascii="calibri" w:hAnsi="calibri" w:eastAsia="calibri" w:cs="calibri"/>
          <w:sz w:val="24"/>
          <w:szCs w:val="24"/>
          <w:b/>
        </w:rPr>
        <w:t xml:space="preserve">80% dziennego zapotrzebowania</w:t>
      </w:r>
      <w:r>
        <w:rPr>
          <w:rFonts w:ascii="calibri" w:hAnsi="calibri" w:eastAsia="calibri" w:cs="calibri"/>
          <w:sz w:val="24"/>
          <w:szCs w:val="24"/>
        </w:rPr>
        <w:t xml:space="preserve"> na witaminę A i </w:t>
      </w:r>
      <w:r>
        <w:rPr>
          <w:rFonts w:ascii="calibri" w:hAnsi="calibri" w:eastAsia="calibri" w:cs="calibri"/>
          <w:sz w:val="24"/>
          <w:szCs w:val="24"/>
          <w:b/>
        </w:rPr>
        <w:t xml:space="preserve">75%</w:t>
      </w:r>
      <w:r>
        <w:rPr>
          <w:rFonts w:ascii="calibri" w:hAnsi="calibri" w:eastAsia="calibri" w:cs="calibri"/>
          <w:sz w:val="24"/>
          <w:szCs w:val="24"/>
        </w:rPr>
        <w:t xml:space="preserve"> na cynk.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4 stanowi kontynuację żywienia mlekiem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Potrzeby żywieniowe dziecka po 2. roku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3 lata życia to okres bardzo intensywnego wzrostu i rozwoju dziecka. Z dnia na dzień rodzice widzą, jak maluch nabywa nowe umiejętności i uczy się nowych rzeczy – bezbronny maluszek staje się już samodzielnym, jasno wyrażającym własne zdanie maluchem. Jego potrzeby żywieniowe wciąż jednak mocno różnią się od potrzeb dzieci starszych, a tym bardziej osób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Maluszek w trzecim roku życia potrzebuje każdego dnia tyle samo witaminy D, co osoba dorosła. Jeśli uwzględnimy masę ciała, jego zapotrzebowanie na ten składnik w przeliczeniu na kilogram masy ciała jest w przybliżeniu 4 razy większe niż u jego mamy czy taty. Inne jest także zapotrzebowanie na inne składniki – maluszek potrzebuje ponad 2 razy więcej witaminy A, o 90% więcej witaminy C </w:t>
      </w:r>
    </w:p>
    <w:p>
      <w:r>
        <w:rPr>
          <w:rFonts w:ascii="calibri" w:hAnsi="calibri" w:eastAsia="calibri" w:cs="calibri"/>
          <w:sz w:val="24"/>
          <w:szCs w:val="24"/>
        </w:rPr>
        <w:t xml:space="preserve"> i ponad 30% więcej cynku w przeliczeniu na kilogram masy ciała niż jego mama. To bardzo duża różnica, szczególnie, jeśli wiemy, o ile większe są porcje żywności spożywane przez osoby dorosłe </w:t>
      </w:r>
    </w:p>
    <w:p>
      <w:r>
        <w:rPr>
          <w:rFonts w:ascii="calibri" w:hAnsi="calibri" w:eastAsia="calibri" w:cs="calibri"/>
          <w:sz w:val="24"/>
          <w:szCs w:val="24"/>
        </w:rPr>
        <w:t xml:space="preserve"> od tych zjadanych przez maluszka w 3. roku życia. Ilość energii, jaką powinno przyjmować dziecko jest przecież znacznie, nawet 2-3 razy, mniejsza niż u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Zaspokojenie tych potrzeb możliwe jest wyłącznie, gdy jadłospis dziecka komponowany jest bardzo uważnie. Znajdować się w nim powinny przede wszystkim produkty o wysokiej gęstości odżywczej, czyli takie, które przy niewielkiej kaloryczności są bogate w ważne składniki odżywcze.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Żywienia i Komunikacji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Zdrowa dieta matki w czasie ciąży i po porodzie pomaga gromadzić składniki odżywcze niezbędne do prawidłowego przebiegu ciąży, przygotowuje do okresu laktacji i pomaga ją utrzymać. Gdy maluszek przyjdzie na świat, najlepszym dla niego sposobem żywienia jest karmienie piersią. Mleko mamy zapewnia mu bowiem doskonale zbilansowaną dietę i chroni przed chorobami. Jeśli zdecydujesz się karmić piersią, zadbaj, by Twoja dieta była zdrowa i prawidłowo zbilansowana. Jeśli zdecydujesz się nie karmić piersią, pamiętaj że ta decyzja jest trudna do odwrócenia. Stosowanie mleka modyfikowanego niesie ze sobą konsekwencje socjalne i finansowe, które powinnaś wziąć pod uwagę. Dodatkowo, rozpoczęcie częściowego dokarmiania butelką spowoduje zmniejszenie ilości wytwarzanego mleka. Dla zdrowia Twojego dziecka ważne jest, by mleko modyfikowane przygotowywać, stosować i przechowywać zawsze zgodnie z informacją na opakowaniu. Przed podjęciem decyzji dotyczącej karmienia malucha porozmawiaj z lekarzem lub położną. Wskazówki specjalistów pomogą Ci odpowiednio przygotować się do karmienia piersią oraz utrzymać laktację.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stlenutrition.biuroprasowe.pl/word/?hash=3504604cec0a441345e777d0a106477d&amp;id=85422&amp;typ=eprmailto:Ewelina.Pozniak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2026-09-25T05:24:10+02:00</dcterms:created>
  <dcterms:modified xsi:type="dcterms:W3CDTF">2026-09-25T05:24:10+02:00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